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>опросов потребителей муниципальных услуг, предоставляемых органами местного самоуправления сельского поселения Верхнеказымский в 20</w:t>
      </w:r>
      <w:r>
        <w:rPr>
          <w:b/>
          <w:sz w:val="28"/>
          <w:szCs w:val="28"/>
        </w:rPr>
        <w:t>2</w:t>
      </w:r>
      <w:r w:rsidR="006A4CB6">
        <w:rPr>
          <w:b/>
          <w:sz w:val="28"/>
          <w:szCs w:val="28"/>
        </w:rPr>
        <w:t>1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6A4CB6" w:rsidRPr="005264BB" w:rsidRDefault="006A4CB6" w:rsidP="006A4CB6">
      <w:pPr>
        <w:ind w:firstLine="709"/>
        <w:jc w:val="both"/>
      </w:pPr>
      <w:r w:rsidRPr="005264BB">
        <w:t xml:space="preserve">В целях </w:t>
      </w:r>
      <w:proofErr w:type="gramStart"/>
      <w:r w:rsidRPr="005264BB">
        <w:t>повышения эффективности деятельности органов местного самоуправления</w:t>
      </w:r>
      <w:proofErr w:type="gramEnd"/>
      <w:r w:rsidRPr="005264BB"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>
        <w:t>20</w:t>
      </w:r>
      <w:r>
        <w:rPr>
          <w:bCs/>
        </w:rPr>
        <w:t>21</w:t>
      </w:r>
      <w:r w:rsidRPr="005264BB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>
        <w:rPr>
          <w:b/>
          <w:bCs/>
        </w:rPr>
        <w:t>20</w:t>
      </w:r>
      <w:r w:rsidRPr="005264BB">
        <w:rPr>
          <w:bCs/>
        </w:rPr>
        <w:t xml:space="preserve"> человек по муниципальным услугам:</w:t>
      </w:r>
      <w:r w:rsidRPr="005264BB">
        <w:t xml:space="preserve"> </w:t>
      </w:r>
    </w:p>
    <w:p w:rsidR="006A4CB6" w:rsidRPr="005264BB" w:rsidRDefault="006A4CB6" w:rsidP="006A4CB6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>
        <w:rPr>
          <w:b/>
          <w:color w:val="000000"/>
        </w:rPr>
        <w:t>-  0</w:t>
      </w:r>
      <w:r w:rsidRPr="005264BB">
        <w:rPr>
          <w:b/>
          <w:color w:val="000000"/>
        </w:rPr>
        <w:t xml:space="preserve"> человека;</w:t>
      </w:r>
    </w:p>
    <w:p w:rsidR="006A4CB6" w:rsidRPr="005264BB" w:rsidRDefault="006A4CB6" w:rsidP="006A4CB6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 </w:t>
      </w:r>
      <w:r>
        <w:rPr>
          <w:b/>
          <w:bCs/>
        </w:rPr>
        <w:t>6</w:t>
      </w:r>
      <w:r w:rsidRPr="005264BB">
        <w:rPr>
          <w:b/>
          <w:bCs/>
        </w:rPr>
        <w:t xml:space="preserve"> человека;</w:t>
      </w:r>
    </w:p>
    <w:p w:rsidR="006A4CB6" w:rsidRPr="005264BB" w:rsidRDefault="006A4CB6" w:rsidP="006A4CB6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 </w:t>
      </w:r>
      <w:r>
        <w:rPr>
          <w:b/>
          <w:color w:val="000000"/>
        </w:rPr>
        <w:t>7</w:t>
      </w:r>
      <w:r w:rsidRPr="005264BB">
        <w:rPr>
          <w:b/>
          <w:color w:val="000000"/>
        </w:rPr>
        <w:t xml:space="preserve"> человек;</w:t>
      </w:r>
    </w:p>
    <w:p w:rsidR="006A4CB6" w:rsidRPr="005264BB" w:rsidRDefault="006A4CB6" w:rsidP="006A4CB6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- </w:t>
      </w:r>
      <w:r>
        <w:rPr>
          <w:b/>
          <w:color w:val="000000"/>
        </w:rPr>
        <w:t>0</w:t>
      </w:r>
      <w:r w:rsidRPr="005264BB">
        <w:rPr>
          <w:b/>
          <w:color w:val="000000"/>
        </w:rPr>
        <w:t xml:space="preserve"> человек</w:t>
      </w:r>
      <w:r w:rsidRPr="005264BB">
        <w:rPr>
          <w:color w:val="000000"/>
        </w:rPr>
        <w:t>;</w:t>
      </w:r>
    </w:p>
    <w:p w:rsidR="006A4CB6" w:rsidRPr="005264BB" w:rsidRDefault="006A4CB6" w:rsidP="006A4CB6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6A4CB6" w:rsidRPr="005264BB" w:rsidRDefault="006A4CB6" w:rsidP="006A4CB6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Pr="005264BB">
        <w:rPr>
          <w:b/>
          <w:color w:val="000000"/>
        </w:rPr>
        <w:t>2 человек</w:t>
      </w:r>
      <w:r w:rsidRPr="005264BB">
        <w:rPr>
          <w:b/>
        </w:rPr>
        <w:t>а;</w:t>
      </w:r>
    </w:p>
    <w:p w:rsidR="006A4CB6" w:rsidRPr="005264BB" w:rsidRDefault="006A4CB6" w:rsidP="006A4CB6">
      <w:pPr>
        <w:ind w:firstLine="709"/>
        <w:jc w:val="both"/>
        <w:rPr>
          <w:b/>
        </w:rPr>
      </w:pPr>
      <w:r w:rsidRPr="005264BB">
        <w:t>7) 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5264BB">
        <w:rPr>
          <w:b/>
        </w:rPr>
        <w:t xml:space="preserve"> – 1 человек;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>– 1 человек;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/>
        </w:rPr>
        <w:t>– 2</w:t>
      </w:r>
      <w:r w:rsidRPr="005264BB">
        <w:rPr>
          <w:b/>
        </w:rPr>
        <w:t xml:space="preserve"> человек.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 – </w:t>
      </w:r>
      <w:r w:rsidRPr="005264BB">
        <w:rPr>
          <w:b/>
          <w:bCs/>
        </w:rPr>
        <w:t>0 человек</w:t>
      </w:r>
      <w:r w:rsidRPr="005264BB">
        <w:rPr>
          <w:bCs/>
        </w:rPr>
        <w:t>.</w:t>
      </w:r>
    </w:p>
    <w:p w:rsidR="006A4CB6" w:rsidRPr="005264BB" w:rsidRDefault="006A4CB6" w:rsidP="006A4CB6">
      <w:pPr>
        <w:ind w:firstLine="709"/>
        <w:jc w:val="both"/>
      </w:pPr>
      <w:r w:rsidRPr="005264BB">
        <w:t>В ходе опроса были получены следующие данные:</w:t>
      </w:r>
    </w:p>
    <w:p w:rsidR="006A4CB6" w:rsidRPr="005264BB" w:rsidRDefault="006A4CB6" w:rsidP="006A4CB6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80</w:t>
      </w:r>
      <w:r w:rsidRPr="005264BB">
        <w:rPr>
          <w:rFonts w:eastAsia="Calibri"/>
          <w:lang w:eastAsia="en-US"/>
        </w:rPr>
        <w:t xml:space="preserve">% опрошенных поставили высший балл и 20% поставили оценку «4» по критериям: </w:t>
      </w:r>
    </w:p>
    <w:p w:rsidR="006A4CB6" w:rsidRPr="005264BB" w:rsidRDefault="006A4CB6" w:rsidP="006A4CB6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удовлетворяет Вас график работы органа предоставляющего муниципальную услугу;</w:t>
      </w:r>
    </w:p>
    <w:p w:rsidR="006A4CB6" w:rsidRPr="005264BB" w:rsidRDefault="006A4CB6" w:rsidP="006A4CB6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оцениваете комфортность условий ожидания в очереди. 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2. 29,2% опрошенных оценивают комфортность условий при получении услуги на «4» балла, а 70,8% поставили оценку «5».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3. 83,3% опрошенных оценивают удовлетворенность сроками предоставления муниципальной услуги на высший бал «5» и 16,7% поставили оценку «4» по данному критерию.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85</w:t>
      </w:r>
      <w:r w:rsidRPr="005264BB">
        <w:rPr>
          <w:rFonts w:eastAsia="Calibri"/>
          <w:lang w:eastAsia="en-US"/>
        </w:rPr>
        <w:t>% опрошенных удовлетворены уровнем обслуживания со стороны специалистов предоставляющих муниципальную услугу на</w:t>
      </w:r>
      <w:r>
        <w:rPr>
          <w:rFonts w:eastAsia="Calibri"/>
          <w:lang w:eastAsia="en-US"/>
        </w:rPr>
        <w:t xml:space="preserve"> высший бал, а остальные 1</w:t>
      </w:r>
      <w:r w:rsidRPr="005264BB">
        <w:rPr>
          <w:rFonts w:eastAsia="Calibri"/>
          <w:lang w:eastAsia="en-US"/>
        </w:rPr>
        <w:t xml:space="preserve">5% поставили по данному критерию оценку «4». 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5. По критерию «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удовлетворены доступностью информации о муниципальных услугах, порядке и правилах их предоставления (информационные </w:t>
      </w:r>
      <w:r w:rsidRPr="005264BB">
        <w:rPr>
          <w:rFonts w:eastAsia="Calibri"/>
          <w:lang w:eastAsia="en-US"/>
        </w:rPr>
        <w:lastRenderedPageBreak/>
        <w:t xml:space="preserve">стенды, Интернет-сайты, СМИ, листовки, буклеты, брошюры)?» 91,7% опрошенных поставили высший балл «5». </w:t>
      </w:r>
    </w:p>
    <w:p w:rsidR="006A4CB6" w:rsidRPr="005264BB" w:rsidRDefault="006A4CB6" w:rsidP="006A4CB6">
      <w:pPr>
        <w:ind w:firstLine="709"/>
        <w:jc w:val="both"/>
      </w:pPr>
      <w:r w:rsidRPr="005264BB">
        <w:rPr>
          <w:rFonts w:eastAsia="Calibri"/>
          <w:lang w:eastAsia="en-US"/>
        </w:rPr>
        <w:t>6. 50</w:t>
      </w:r>
      <w:r w:rsidRPr="005264BB">
        <w:t xml:space="preserve">% опрошенных отметили время ожидания в очереди на обслуживание – до 5 минут, </w:t>
      </w:r>
      <w:r w:rsidRPr="005264BB">
        <w:rPr>
          <w:rFonts w:eastAsia="Calibri"/>
          <w:lang w:eastAsia="en-US"/>
        </w:rPr>
        <w:t>50</w:t>
      </w:r>
      <w:r w:rsidRPr="005264BB">
        <w:t>% - от 5 до 10 минут.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t xml:space="preserve">7. </w:t>
      </w:r>
      <w:r>
        <w:rPr>
          <w:rFonts w:eastAsia="Calibri"/>
          <w:lang w:eastAsia="en-US"/>
        </w:rPr>
        <w:t>30</w:t>
      </w:r>
      <w:r w:rsidRPr="005264BB">
        <w:rPr>
          <w:rFonts w:eastAsia="Calibri"/>
          <w:lang w:eastAsia="en-US"/>
        </w:rPr>
        <w:t>,8</w:t>
      </w:r>
      <w:r w:rsidRPr="005264BB">
        <w:t xml:space="preserve">% </w:t>
      </w:r>
      <w:proofErr w:type="gramStart"/>
      <w:r w:rsidRPr="005264BB">
        <w:t>опрошенных</w:t>
      </w:r>
      <w:proofErr w:type="gramEnd"/>
      <w:r w:rsidRPr="005264BB">
        <w:t xml:space="preserve"> готовы получать вышеуказанные муниципальные услуги в электронном виде, остальные </w:t>
      </w:r>
      <w:r>
        <w:t>6</w:t>
      </w:r>
      <w:r w:rsidRPr="005264BB">
        <w:t>9,2% не готовы.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8. 83,3%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 xml:space="preserve"> обращались первично в орган, предоставляющий муниципальную услугу, для получения указанной услуги.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Из числа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56"/>
        <w:gridCol w:w="3827"/>
      </w:tblGrid>
      <w:tr w:rsidR="006A4CB6" w:rsidRPr="005264BB" w:rsidTr="00293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18-29 лет </w:t>
            </w:r>
            <w:r w:rsidRPr="005264BB">
              <w:rPr>
                <w:rFonts w:eastAsia="Calibri"/>
                <w:noProof/>
              </w:rPr>
              <w:t xml:space="preserve">- </w:t>
            </w:r>
            <w:r w:rsidRPr="005264BB">
              <w:rPr>
                <w:rFonts w:eastAsia="Calibri"/>
                <w:b/>
                <w:noProof/>
              </w:rPr>
              <w:t>6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>30-49 лет -</w:t>
            </w:r>
            <w:r w:rsidRPr="005264BB">
              <w:rPr>
                <w:rFonts w:eastAsia="Calibri"/>
                <w:b/>
                <w:noProof/>
              </w:rPr>
              <w:t>11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50-69 лет - 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5264BB">
              <w:rPr>
                <w:rFonts w:eastAsia="Calibri"/>
                <w:lang w:eastAsia="en-US"/>
              </w:rPr>
              <w:t xml:space="preserve">     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Студент </w:t>
            </w:r>
            <w:r w:rsidRPr="005264BB">
              <w:rPr>
                <w:rFonts w:eastAsia="Calibri"/>
                <w:noProof/>
              </w:rPr>
              <w:t xml:space="preserve">– </w:t>
            </w:r>
            <w:r>
              <w:rPr>
                <w:rFonts w:eastAsia="Calibri"/>
                <w:b/>
                <w:noProof/>
              </w:rPr>
              <w:t>2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6A4CB6" w:rsidRPr="005264BB" w:rsidRDefault="006A4CB6" w:rsidP="00293DF1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Работающий/служащий/военнослужащий </w:t>
            </w:r>
            <w:r w:rsidRPr="005264BB">
              <w:rPr>
                <w:rFonts w:eastAsia="Calibri"/>
                <w:noProof/>
              </w:rPr>
              <w:t xml:space="preserve">- </w:t>
            </w:r>
            <w:r>
              <w:rPr>
                <w:rFonts w:eastAsia="Calibri"/>
                <w:b/>
                <w:noProof/>
              </w:rPr>
              <w:t>17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 w:rsidRPr="005264BB">
              <w:rPr>
                <w:rFonts w:eastAsia="Calibri"/>
                <w:noProof/>
              </w:rPr>
              <w:t>-</w:t>
            </w:r>
            <w:r w:rsidRPr="005264BB">
              <w:rPr>
                <w:rFonts w:eastAsia="Calibri"/>
                <w:b/>
                <w:noProof/>
              </w:rPr>
              <w:t xml:space="preserve"> 0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Безработный </w:t>
            </w:r>
            <w:r w:rsidRPr="005264BB">
              <w:rPr>
                <w:rFonts w:eastAsia="Calibri"/>
                <w:noProof/>
              </w:rPr>
              <w:t xml:space="preserve">– </w:t>
            </w:r>
            <w:r>
              <w:rPr>
                <w:rFonts w:eastAsia="Calibri"/>
                <w:b/>
                <w:noProof/>
              </w:rPr>
              <w:t>1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Физическое лицо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Pr="005264BB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7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Представитель юридического лица - </w:t>
            </w:r>
            <w:r>
              <w:rPr>
                <w:rFonts w:eastAsia="Calibri"/>
                <w:b/>
                <w:lang w:eastAsia="en-US"/>
              </w:rPr>
              <w:t>1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Индивидуальный предприниматель - </w:t>
            </w:r>
            <w:r w:rsidRPr="005264BB"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6A4CB6" w:rsidRPr="005264BB" w:rsidRDefault="006A4CB6" w:rsidP="006A4CB6">
      <w:pPr>
        <w:ind w:firstLine="709"/>
        <w:jc w:val="both"/>
      </w:pPr>
      <w:r w:rsidRPr="005264BB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>За 202</w:t>
      </w:r>
      <w:r>
        <w:rPr>
          <w:bCs/>
        </w:rPr>
        <w:t xml:space="preserve">1 </w:t>
      </w:r>
      <w:r w:rsidRPr="005264BB">
        <w:rPr>
          <w:bCs/>
        </w:rPr>
        <w:t xml:space="preserve"> года предоставлены следующие муниципальные услуги:</w:t>
      </w:r>
      <w:r w:rsidRPr="005264BB"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Прием заявлений, документов, а также постановка граждан на учет в качестве нуждающихся в жилых помещениях – 0; 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</w:t>
      </w:r>
      <w:r>
        <w:t>248</w:t>
      </w:r>
      <w:r w:rsidRPr="005264BB">
        <w:t xml:space="preserve">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об очередности предоставления жилых помещений на условиях социального найма – 0;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>- Предоставление сведений из реестра муниципального имущества – 0;</w:t>
      </w:r>
      <w:r w:rsidRPr="005264BB">
        <w:rPr>
          <w:highlight w:val="yellow"/>
        </w:rPr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жилых помещений муниципального жилищного фонда по договорам социального найма в сельском поселении Верхнеказымский – 0;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lang w:eastAsia="en-US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5264BB">
        <w:t xml:space="preserve">– </w:t>
      </w:r>
      <w:r>
        <w:t>0</w:t>
      </w:r>
      <w:r w:rsidRPr="005264BB">
        <w:t xml:space="preserve">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 xml:space="preserve">- Присвоение объекту адресации адреса, изменение, аннулирование его адреса – </w:t>
      </w:r>
      <w:r>
        <w:t>6</w:t>
      </w:r>
      <w:r w:rsidRPr="005264BB">
        <w:t>;</w:t>
      </w:r>
      <w:r w:rsidRPr="005264BB">
        <w:rPr>
          <w:highlight w:val="yellow"/>
        </w:rPr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 xml:space="preserve">-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t xml:space="preserve">– 0;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</w:t>
      </w:r>
      <w:r>
        <w:t>0</w:t>
      </w:r>
      <w:r w:rsidRPr="005264BB">
        <w:t>;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-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 – 0.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264BB">
        <w:rPr>
          <w:bCs/>
        </w:rPr>
        <w:t xml:space="preserve">Всего было оказано </w:t>
      </w:r>
      <w:r>
        <w:rPr>
          <w:bCs/>
        </w:rPr>
        <w:t>254</w:t>
      </w:r>
      <w:r w:rsidRPr="005264BB">
        <w:rPr>
          <w:bCs/>
        </w:rPr>
        <w:t xml:space="preserve"> услуги в 202</w:t>
      </w:r>
      <w:r>
        <w:rPr>
          <w:bCs/>
        </w:rPr>
        <w:t>1</w:t>
      </w:r>
      <w:r w:rsidRPr="005264BB">
        <w:rPr>
          <w:bCs/>
        </w:rPr>
        <w:t xml:space="preserve"> году.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21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6021"/>
    <w:rsid w:val="00457244"/>
    <w:rsid w:val="004D2E43"/>
    <w:rsid w:val="00530AF9"/>
    <w:rsid w:val="006075A7"/>
    <w:rsid w:val="00637E60"/>
    <w:rsid w:val="006540F6"/>
    <w:rsid w:val="006A4CB6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C9105E"/>
    <w:rsid w:val="00D01948"/>
    <w:rsid w:val="00D30D68"/>
    <w:rsid w:val="00D52FDD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5</cp:revision>
  <dcterms:created xsi:type="dcterms:W3CDTF">2021-03-12T09:17:00Z</dcterms:created>
  <dcterms:modified xsi:type="dcterms:W3CDTF">2022-04-12T10:46:00Z</dcterms:modified>
</cp:coreProperties>
</file>